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6D2896B" w:rsidP="7EAE9054" w:rsidRDefault="36D2896B" w14:paraId="3601FFC1" w14:textId="43693CD0">
      <w:pPr>
        <w:jc w:val="center"/>
        <w:rPr>
          <w:rFonts w:ascii="Arial" w:hAnsi="Arial" w:eastAsia="Arial" w:cs="Arial"/>
          <w:b w:val="1"/>
          <w:bCs w:val="1"/>
          <w:sz w:val="28"/>
          <w:szCs w:val="28"/>
        </w:rPr>
      </w:pPr>
      <w:r w:rsidRPr="7EAE9054" w:rsidR="36D2896B">
        <w:rPr>
          <w:rFonts w:ascii="Arial" w:hAnsi="Arial" w:eastAsia="Arial" w:cs="Arial"/>
          <w:b w:val="1"/>
          <w:bCs w:val="1"/>
          <w:sz w:val="28"/>
          <w:szCs w:val="28"/>
        </w:rPr>
        <w:t>IA, brecha de habilidades y talento sin fronteras: Las tendencias de Recursos Humanos en 2025</w:t>
      </w:r>
    </w:p>
    <w:p w:rsidR="792BFA73" w:rsidP="7EAE9054" w:rsidRDefault="792BFA73" w14:paraId="14217FFB" w14:textId="2448CE46">
      <w:pPr>
        <w:pStyle w:val="Normal"/>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7EAE9054" w:rsidR="0352DF25">
        <w:rPr>
          <w:rFonts w:ascii="Arial" w:hAnsi="Arial" w:eastAsia="Arial" w:cs="Arial"/>
          <w:b w:val="1"/>
          <w:bCs w:val="1"/>
          <w:i w:val="0"/>
          <w:iCs w:val="0"/>
          <w:caps w:val="0"/>
          <w:smallCaps w:val="0"/>
          <w:noProof w:val="0"/>
          <w:color w:val="000000" w:themeColor="text1" w:themeTint="FF" w:themeShade="FF"/>
          <w:sz w:val="24"/>
          <w:szCs w:val="24"/>
          <w:lang w:val="es-ES"/>
        </w:rPr>
        <w:t>Ciudad de Panamá</w:t>
      </w:r>
      <w:r w:rsidRPr="7EAE9054" w:rsidR="792BFA73">
        <w:rPr>
          <w:rFonts w:ascii="Arial" w:hAnsi="Arial" w:eastAsia="Arial" w:cs="Arial"/>
          <w:b w:val="1"/>
          <w:bCs w:val="1"/>
          <w:i w:val="0"/>
          <w:iCs w:val="0"/>
          <w:caps w:val="0"/>
          <w:smallCaps w:val="0"/>
          <w:noProof w:val="0"/>
          <w:color w:val="000000" w:themeColor="text1" w:themeTint="FF" w:themeShade="FF"/>
          <w:sz w:val="24"/>
          <w:szCs w:val="24"/>
          <w:lang w:val="es-ES"/>
        </w:rPr>
        <w:t xml:space="preserve">, </w:t>
      </w:r>
      <w:r w:rsidRPr="7EAE9054" w:rsidR="1FC9A44A">
        <w:rPr>
          <w:rFonts w:ascii="Arial" w:hAnsi="Arial" w:eastAsia="Arial" w:cs="Arial"/>
          <w:b w:val="1"/>
          <w:bCs w:val="1"/>
          <w:i w:val="0"/>
          <w:iCs w:val="0"/>
          <w:caps w:val="0"/>
          <w:smallCaps w:val="0"/>
          <w:noProof w:val="0"/>
          <w:color w:val="000000" w:themeColor="text1" w:themeTint="FF" w:themeShade="FF"/>
          <w:sz w:val="24"/>
          <w:szCs w:val="24"/>
          <w:lang w:val="es-ES"/>
        </w:rPr>
        <w:t>14</w:t>
      </w:r>
      <w:r w:rsidRPr="7EAE9054" w:rsidR="792BFA73">
        <w:rPr>
          <w:rFonts w:ascii="Arial" w:hAnsi="Arial" w:eastAsia="Arial" w:cs="Arial"/>
          <w:b w:val="1"/>
          <w:bCs w:val="1"/>
          <w:i w:val="0"/>
          <w:iCs w:val="0"/>
          <w:caps w:val="0"/>
          <w:smallCaps w:val="0"/>
          <w:noProof w:val="0"/>
          <w:color w:val="000000" w:themeColor="text1" w:themeTint="FF" w:themeShade="FF"/>
          <w:sz w:val="24"/>
          <w:szCs w:val="24"/>
          <w:lang w:val="es-ES"/>
        </w:rPr>
        <w:t xml:space="preserve"> </w:t>
      </w:r>
      <w:r w:rsidRPr="7EAE9054" w:rsidR="792BFA73">
        <w:rPr>
          <w:rFonts w:ascii="Arial" w:hAnsi="Arial" w:eastAsia="Arial" w:cs="Arial"/>
          <w:b w:val="1"/>
          <w:bCs w:val="1"/>
          <w:i w:val="0"/>
          <w:iCs w:val="0"/>
          <w:caps w:val="0"/>
          <w:smallCaps w:val="0"/>
          <w:noProof w:val="0"/>
          <w:color w:val="000000" w:themeColor="text1" w:themeTint="FF" w:themeShade="FF"/>
          <w:sz w:val="24"/>
          <w:szCs w:val="24"/>
          <w:lang w:val="es-ES"/>
        </w:rPr>
        <w:t xml:space="preserve">de </w:t>
      </w:r>
      <w:r w:rsidRPr="7EAE9054" w:rsidR="7898F770">
        <w:rPr>
          <w:rFonts w:ascii="Arial" w:hAnsi="Arial" w:eastAsia="Arial" w:cs="Arial"/>
          <w:b w:val="1"/>
          <w:bCs w:val="1"/>
          <w:i w:val="0"/>
          <w:iCs w:val="0"/>
          <w:caps w:val="0"/>
          <w:smallCaps w:val="0"/>
          <w:noProof w:val="0"/>
          <w:color w:val="000000" w:themeColor="text1" w:themeTint="FF" w:themeShade="FF"/>
          <w:sz w:val="24"/>
          <w:szCs w:val="24"/>
          <w:lang w:val="es-ES"/>
        </w:rPr>
        <w:t xml:space="preserve">enero </w:t>
      </w:r>
      <w:r w:rsidRPr="7EAE9054" w:rsidR="792BFA73">
        <w:rPr>
          <w:rFonts w:ascii="Arial" w:hAnsi="Arial" w:eastAsia="Arial" w:cs="Arial"/>
          <w:b w:val="1"/>
          <w:bCs w:val="1"/>
          <w:i w:val="0"/>
          <w:iCs w:val="0"/>
          <w:caps w:val="0"/>
          <w:smallCaps w:val="0"/>
          <w:noProof w:val="0"/>
          <w:color w:val="000000" w:themeColor="text1" w:themeTint="FF" w:themeShade="FF"/>
          <w:sz w:val="24"/>
          <w:szCs w:val="24"/>
          <w:lang w:val="es-ES"/>
        </w:rPr>
        <w:t>de 202</w:t>
      </w:r>
      <w:r w:rsidRPr="7EAE9054" w:rsidR="5FF89A8F">
        <w:rPr>
          <w:rFonts w:ascii="Arial" w:hAnsi="Arial" w:eastAsia="Arial" w:cs="Arial"/>
          <w:b w:val="1"/>
          <w:bCs w:val="1"/>
          <w:i w:val="0"/>
          <w:iCs w:val="0"/>
          <w:caps w:val="0"/>
          <w:smallCaps w:val="0"/>
          <w:noProof w:val="0"/>
          <w:color w:val="000000" w:themeColor="text1" w:themeTint="FF" w:themeShade="FF"/>
          <w:sz w:val="24"/>
          <w:szCs w:val="24"/>
          <w:lang w:val="es-ES"/>
        </w:rPr>
        <w:t>5</w:t>
      </w:r>
      <w:r w:rsidRPr="7EAE9054" w:rsidR="792BFA73">
        <w:rPr>
          <w:rFonts w:ascii="Arial" w:hAnsi="Arial" w:eastAsia="Arial" w:cs="Arial"/>
          <w:b w:val="1"/>
          <w:bCs w:val="1"/>
          <w:i w:val="0"/>
          <w:iCs w:val="0"/>
          <w:caps w:val="0"/>
          <w:smallCaps w:val="0"/>
          <w:noProof w:val="0"/>
          <w:color w:val="000000" w:themeColor="text1" w:themeTint="FF" w:themeShade="FF"/>
          <w:sz w:val="24"/>
          <w:szCs w:val="24"/>
          <w:lang w:val="es-ES"/>
        </w:rPr>
        <w:t>. –</w:t>
      </w:r>
      <w:r w:rsidRPr="7EAE9054"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7EAE9054" w:rsidR="1460D140">
        <w:rPr>
          <w:rFonts w:ascii="Arial" w:hAnsi="Arial" w:eastAsia="Arial" w:cs="Arial"/>
          <w:b w:val="0"/>
          <w:bCs w:val="0"/>
          <w:i w:val="0"/>
          <w:iCs w:val="0"/>
          <w:caps w:val="0"/>
          <w:smallCaps w:val="0"/>
          <w:noProof w:val="0"/>
          <w:color w:val="000000" w:themeColor="text1" w:themeTint="FF" w:themeShade="FF"/>
          <w:sz w:val="24"/>
          <w:szCs w:val="24"/>
          <w:lang w:val="es-ES"/>
        </w:rPr>
        <w:t>En 2025, los equipos de Recursos Humanos en América Latina se enfrentarán a un panorama laboral marcado por dos fuerzas principales: la aceleración tecnológica y el desafío de cerrar una brecha de habilidades cada vez más amplia. En este entorno de cambio constante, las empresas deben adoptar estrategias innovadoras para mantenerse competitivas mientras equilibran la tecnología con las necesidades humanas. Pero ¿están realmente preparadas para este punto de inflexión?</w:t>
      </w:r>
      <w:r>
        <w:br/>
      </w:r>
      <w:r>
        <w:br/>
      </w:r>
      <w:r w:rsidRPr="7EAE9054"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Carla </w:t>
      </w:r>
      <w:r w:rsidRPr="7EAE9054" w:rsidR="792BFA73">
        <w:rPr>
          <w:rFonts w:ascii="Arial" w:hAnsi="Arial" w:eastAsia="Arial" w:cs="Arial"/>
          <w:b w:val="0"/>
          <w:bCs w:val="0"/>
          <w:i w:val="0"/>
          <w:iCs w:val="0"/>
          <w:caps w:val="0"/>
          <w:smallCaps w:val="0"/>
          <w:noProof w:val="0"/>
          <w:color w:val="000000" w:themeColor="text1" w:themeTint="FF" w:themeShade="FF"/>
          <w:sz w:val="24"/>
          <w:szCs w:val="24"/>
          <w:lang w:val="es-ES"/>
        </w:rPr>
        <w:t>Mucharraz</w:t>
      </w:r>
      <w:r w:rsidRPr="7EAE9054"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Human </w:t>
      </w:r>
      <w:r w:rsidRPr="7EAE9054" w:rsidR="792BFA73">
        <w:rPr>
          <w:rFonts w:ascii="Arial" w:hAnsi="Arial" w:eastAsia="Arial" w:cs="Arial"/>
          <w:b w:val="0"/>
          <w:bCs w:val="0"/>
          <w:i w:val="0"/>
          <w:iCs w:val="0"/>
          <w:caps w:val="0"/>
          <w:smallCaps w:val="0"/>
          <w:noProof w:val="0"/>
          <w:color w:val="000000" w:themeColor="text1" w:themeTint="FF" w:themeShade="FF"/>
          <w:sz w:val="24"/>
          <w:szCs w:val="24"/>
          <w:lang w:val="es-ES"/>
        </w:rPr>
        <w:t>Talent</w:t>
      </w:r>
      <w:r w:rsidRPr="7EAE9054"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w:t>
      </w:r>
      <w:r w:rsidRPr="7EAE9054" w:rsidR="792BFA73">
        <w:rPr>
          <w:rFonts w:ascii="Arial" w:hAnsi="Arial" w:eastAsia="Arial" w:cs="Arial"/>
          <w:b w:val="0"/>
          <w:bCs w:val="0"/>
          <w:i w:val="0"/>
          <w:iCs w:val="0"/>
          <w:caps w:val="0"/>
          <w:smallCaps w:val="0"/>
          <w:noProof w:val="0"/>
          <w:color w:val="000000" w:themeColor="text1" w:themeTint="FF" w:themeShade="FF"/>
          <w:sz w:val="24"/>
          <w:szCs w:val="24"/>
          <w:lang w:val="es-ES"/>
        </w:rPr>
        <w:t>Director</w:t>
      </w:r>
      <w:r w:rsidRPr="7EAE9054"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en </w:t>
      </w:r>
      <w:hyperlink r:id="R3fc4695fd8094b78">
        <w:r w:rsidRPr="7EAE9054" w:rsidR="792BFA73">
          <w:rPr>
            <w:rStyle w:val="Hyperlink"/>
            <w:rFonts w:ascii="Arial" w:hAnsi="Arial" w:eastAsia="Arial" w:cs="Arial"/>
            <w:b w:val="1"/>
            <w:bCs w:val="1"/>
            <w:i w:val="1"/>
            <w:iCs w:val="1"/>
            <w:caps w:val="0"/>
            <w:smallCaps w:val="0"/>
            <w:noProof w:val="0"/>
            <w:sz w:val="24"/>
            <w:szCs w:val="24"/>
            <w:lang w:val="es-ES"/>
          </w:rPr>
          <w:t>another</w:t>
        </w:r>
      </w:hyperlink>
      <w:r w:rsidRPr="7EAE9054" w:rsidR="792BFA73">
        <w:rPr>
          <w:rFonts w:ascii="Arial" w:hAnsi="Arial" w:eastAsia="Arial" w:cs="Arial"/>
          <w:b w:val="1"/>
          <w:bCs w:val="1"/>
          <w:i w:val="1"/>
          <w:iCs w:val="1"/>
          <w:caps w:val="0"/>
          <w:smallCaps w:val="0"/>
          <w:noProof w:val="0"/>
          <w:color w:val="000000" w:themeColor="text1" w:themeTint="FF" w:themeShade="FF"/>
          <w:sz w:val="24"/>
          <w:szCs w:val="24"/>
          <w:lang w:val="es-ES"/>
        </w:rPr>
        <w:t>,</w:t>
      </w:r>
      <w:r w:rsidRPr="7EAE9054"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agencia de comunicación estratégica con la mayor oferta de servicios en América Latina, comparte su experiencia sobre los desafíos y oportunidades que enfrentarán las organizaciones para atraer, desarrollar y retener talento en un entorno laboral en constante cambio.</w:t>
      </w:r>
    </w:p>
    <w:p w:rsidR="792BFA73" w:rsidP="04196C91" w:rsidRDefault="792BFA73" w14:paraId="15F41DAA" w14:textId="13F683A7">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04196C91" w:rsidR="792BFA73">
        <w:rPr>
          <w:rFonts w:ascii="Arial" w:hAnsi="Arial" w:eastAsia="Arial" w:cs="Arial"/>
          <w:b w:val="1"/>
          <w:bCs w:val="1"/>
          <w:i w:val="0"/>
          <w:iCs w:val="0"/>
          <w:caps w:val="0"/>
          <w:smallCaps w:val="0"/>
          <w:noProof w:val="0"/>
          <w:color w:val="000000" w:themeColor="text1" w:themeTint="FF" w:themeShade="FF"/>
          <w:sz w:val="24"/>
          <w:szCs w:val="24"/>
          <w:lang w:val="es-ES"/>
        </w:rPr>
        <w:t>1. La inteligencia artificial en el centro de Recursos Humanos</w:t>
      </w:r>
    </w:p>
    <w:p w:rsidR="792BFA73" w:rsidP="04196C91" w:rsidRDefault="792BFA73" w14:paraId="14D7D31A" w14:textId="5B82739C">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La inteligencia artificial (IA) está transformando los procesos de Recursos Humanos, desde la selección de talento hasta el diseño de planes de desarrollo. Sin embargo, su implementación masiva enfrenta el desafío del "tecnoestrés", una ansiedad creciente entre los colaboradores sobre el impacto de la automatización en sus roles. Según el reporte anual de </w:t>
      </w:r>
      <w:hyperlink w:anchor="section3" r:id="R57b87088b6e14ddd">
        <w:r w:rsidRPr="04196C91" w:rsidR="792BFA73">
          <w:rPr>
            <w:rStyle w:val="Hyperlink"/>
            <w:rFonts w:ascii="Arial" w:hAnsi="Arial" w:eastAsia="Arial" w:cs="Arial"/>
            <w:b w:val="0"/>
            <w:bCs w:val="0"/>
            <w:i w:val="0"/>
            <w:iCs w:val="0"/>
            <w:caps w:val="0"/>
            <w:smallCaps w:val="0"/>
            <w:strike w:val="0"/>
            <w:dstrike w:val="0"/>
            <w:noProof w:val="0"/>
            <w:sz w:val="24"/>
            <w:szCs w:val="24"/>
            <w:lang w:val="es-ES"/>
          </w:rPr>
          <w:t>tendencias laborales de Microsoft</w:t>
        </w:r>
      </w:hyperlink>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aunque el 79% de los líderes empresariales considera que la IA es esencial para mantenerse competitivos, el 60% admite carecer de un plan definido para implementarla.</w:t>
      </w:r>
    </w:p>
    <w:p w:rsidR="792BFA73" w:rsidP="04196C91" w:rsidRDefault="792BFA73" w14:paraId="25F3B495" w14:textId="37038E30">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Carla </w:t>
      </w: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Mucharraz</w:t>
      </w: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subraya que el éxito en la integración de IA depende de estrategias centradas en las personas. Esto implica diseñar planes de capacitación acelerada, rediseñar roles laborales y establecer mecanismos para adoptar estas tecnologías de manera segura. “</w:t>
      </w:r>
      <w:r w:rsidRPr="04196C91" w:rsidR="792BFA73">
        <w:rPr>
          <w:rFonts w:ascii="Arial" w:hAnsi="Arial" w:eastAsia="Arial" w:cs="Arial"/>
          <w:b w:val="0"/>
          <w:bCs w:val="0"/>
          <w:i w:val="1"/>
          <w:iCs w:val="1"/>
          <w:caps w:val="0"/>
          <w:smallCaps w:val="0"/>
          <w:noProof w:val="0"/>
          <w:color w:val="000000" w:themeColor="text1" w:themeTint="FF" w:themeShade="FF"/>
          <w:sz w:val="24"/>
          <w:szCs w:val="24"/>
          <w:lang w:val="es-ES"/>
        </w:rPr>
        <w:t>La IA es mucho más que una herramienta; representa una oportunidad para transformar nuestra manera de trabajar y evolucionar como organizaciones”,</w:t>
      </w: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señala.</w:t>
      </w:r>
    </w:p>
    <w:p w:rsidR="792BFA73" w:rsidP="04196C91" w:rsidRDefault="792BFA73" w14:paraId="6377C14B" w14:textId="5F104C9A">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04196C91" w:rsidR="792BFA73">
        <w:rPr>
          <w:rFonts w:ascii="Arial" w:hAnsi="Arial" w:eastAsia="Arial" w:cs="Arial"/>
          <w:b w:val="1"/>
          <w:bCs w:val="1"/>
          <w:i w:val="0"/>
          <w:iCs w:val="0"/>
          <w:caps w:val="0"/>
          <w:smallCaps w:val="0"/>
          <w:noProof w:val="0"/>
          <w:color w:val="000000" w:themeColor="text1" w:themeTint="FF" w:themeShade="FF"/>
          <w:sz w:val="24"/>
          <w:szCs w:val="24"/>
          <w:lang w:val="es-ES"/>
        </w:rPr>
        <w:t>2. Un punto de inflexión en la brecha de habilidades</w:t>
      </w:r>
    </w:p>
    <w:p w:rsidR="792BFA73" w:rsidP="04196C91" w:rsidRDefault="792BFA73" w14:paraId="0D61D1C6" w14:textId="57FB0479">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La rápida evolución tecnológica ha dejado a muchas empresas enfrentando un desajuste crítico entre las habilidades actuales de sus empleados y las demandas futuras del mercado. De acuerdo con un estudio global, </w:t>
      </w:r>
      <w:hyperlink r:id="R3ff12cc1c9774c7d">
        <w:r w:rsidRPr="04196C91" w:rsidR="792BFA73">
          <w:rPr>
            <w:rStyle w:val="Hyperlink"/>
            <w:rFonts w:ascii="Arial" w:hAnsi="Arial" w:eastAsia="Arial" w:cs="Arial"/>
            <w:b w:val="0"/>
            <w:bCs w:val="0"/>
            <w:i w:val="0"/>
            <w:iCs w:val="0"/>
            <w:caps w:val="0"/>
            <w:smallCaps w:val="0"/>
            <w:strike w:val="0"/>
            <w:dstrike w:val="0"/>
            <w:noProof w:val="0"/>
            <w:sz w:val="24"/>
            <w:szCs w:val="24"/>
            <w:lang w:val="es-ES"/>
          </w:rPr>
          <w:t>el 44% de las habilidades laborales se verá alterado para 2030</w:t>
        </w:r>
      </w:hyperlink>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y seis de cada diez trabajadores necesitarán capacitación adicional antes de 2027.</w:t>
      </w:r>
    </w:p>
    <w:p w:rsidR="792BFA73" w:rsidP="04196C91" w:rsidRDefault="792BFA73" w14:paraId="6499D347" w14:textId="2D1041C2">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Para abordar este reto, las empresas deben anticiparse a sus necesidades de habilidades a mediano y largo plazo. </w:t>
      </w: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Mucharraz</w:t>
      </w: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destaca que las organizaciones que adopten un enfoque proactivo en la gestión del talento, mediante programas de aprendizaje continuo y formación especializada, estarán en una mejor posición para mantener su competitividad tanto en mercados globales como locales.</w:t>
      </w:r>
    </w:p>
    <w:p w:rsidR="792BFA73" w:rsidP="04196C91" w:rsidRDefault="792BFA73" w14:paraId="6440E832" w14:textId="772672F3">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04196C91" w:rsidR="792BFA73">
        <w:rPr>
          <w:rFonts w:ascii="Arial" w:hAnsi="Arial" w:eastAsia="Arial" w:cs="Arial"/>
          <w:b w:val="1"/>
          <w:bCs w:val="1"/>
          <w:i w:val="0"/>
          <w:iCs w:val="0"/>
          <w:caps w:val="0"/>
          <w:smallCaps w:val="0"/>
          <w:noProof w:val="0"/>
          <w:color w:val="000000" w:themeColor="text1" w:themeTint="FF" w:themeShade="FF"/>
          <w:sz w:val="24"/>
          <w:szCs w:val="24"/>
          <w:lang w:val="es-ES"/>
        </w:rPr>
        <w:t>3. Gestión del talento glocal: una estrategia híbrida para el éxito</w:t>
      </w:r>
    </w:p>
    <w:p w:rsidR="792BFA73" w:rsidP="04196C91" w:rsidRDefault="792BFA73" w14:paraId="5DB92674" w14:textId="1D3BACA5">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En un mundo cada vez más interconectado, el talento trasciende las fronteras. La gestión del talento “glocal” —que combina estrategias globales con adaptaciones locales— se posiciona como una tendencia esencial para las empresas en América Latina. Este enfoque permite atraer a los mejores profesionales globales y adaptar políticas y prácticas a las realidades culturales, legislativas y laborales de cada país.</w:t>
      </w:r>
    </w:p>
    <w:p w:rsidR="792BFA73" w:rsidP="04196C91" w:rsidRDefault="792BFA73" w14:paraId="52EAE6C5" w14:textId="395B426D">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Mucharraz</w:t>
      </w:r>
      <w:r w:rsidRPr="04196C91" w:rsidR="792BFA73">
        <w:rPr>
          <w:rFonts w:ascii="Arial" w:hAnsi="Arial" w:eastAsia="Arial" w:cs="Arial"/>
          <w:b w:val="0"/>
          <w:bCs w:val="0"/>
          <w:i w:val="0"/>
          <w:iCs w:val="0"/>
          <w:caps w:val="0"/>
          <w:smallCaps w:val="0"/>
          <w:noProof w:val="0"/>
          <w:color w:val="000000" w:themeColor="text1" w:themeTint="FF" w:themeShade="FF"/>
          <w:sz w:val="24"/>
          <w:szCs w:val="24"/>
          <w:lang w:val="es-ES"/>
        </w:rPr>
        <w:t xml:space="preserve"> afirma que este modelo fomenta la diversidad y la inclusión, lo que permite a las organizaciones desarrollar culturas laborales más ricas y dinámicas. Además, enfatiza que el éxito de estas estrategias depende de la gestión adecuada de factores críticos como la salud mental, el bienestar y la resiliencia de los colaboradores.</w:t>
      </w:r>
    </w:p>
    <w:p w:rsidR="792BFA73" w:rsidP="04196C91" w:rsidRDefault="792BFA73" w14:paraId="63B2A985" w14:textId="40185781">
      <w:pPr>
        <w:pStyle w:val="Normal"/>
        <w:jc w:val="center"/>
        <w:rPr>
          <w:rFonts w:ascii="Arial" w:hAnsi="Arial" w:eastAsia="Arial" w:cs="Arial"/>
          <w:b w:val="1"/>
          <w:bCs w:val="1"/>
          <w:i w:val="0"/>
          <w:iCs w:val="0"/>
          <w:caps w:val="0"/>
          <w:smallCaps w:val="0"/>
          <w:noProof w:val="0"/>
          <w:color w:val="000000" w:themeColor="text1" w:themeTint="FF" w:themeShade="FF"/>
          <w:sz w:val="24"/>
          <w:szCs w:val="24"/>
          <w:lang w:val="es-ES"/>
        </w:rPr>
      </w:pPr>
      <w:r w:rsidRPr="14E3E7C0" w:rsidR="792BFA73">
        <w:rPr>
          <w:rFonts w:ascii="Arial" w:hAnsi="Arial" w:eastAsia="Arial" w:cs="Arial"/>
          <w:b w:val="1"/>
          <w:bCs w:val="1"/>
          <w:i w:val="0"/>
          <w:iCs w:val="0"/>
          <w:caps w:val="0"/>
          <w:smallCaps w:val="0"/>
          <w:noProof w:val="0"/>
          <w:color w:val="000000" w:themeColor="text1" w:themeTint="FF" w:themeShade="FF"/>
          <w:sz w:val="24"/>
          <w:szCs w:val="24"/>
          <w:lang w:val="es-ES"/>
        </w:rPr>
        <w:t>-o0o-</w:t>
      </w:r>
    </w:p>
    <w:p w:rsidR="14E3E7C0" w:rsidP="14E3E7C0" w:rsidRDefault="14E3E7C0" w14:paraId="3C4A6992" w14:textId="6AC4A58D">
      <w:pPr>
        <w:pStyle w:val="Normal"/>
        <w:jc w:val="center"/>
        <w:rPr>
          <w:rFonts w:ascii="Arial" w:hAnsi="Arial" w:eastAsia="Arial" w:cs="Arial"/>
          <w:b w:val="1"/>
          <w:bCs w:val="1"/>
          <w:i w:val="0"/>
          <w:iCs w:val="0"/>
          <w:caps w:val="0"/>
          <w:smallCaps w:val="0"/>
          <w:noProof w:val="0"/>
          <w:color w:val="000000" w:themeColor="text1" w:themeTint="FF" w:themeShade="FF"/>
          <w:sz w:val="24"/>
          <w:szCs w:val="24"/>
          <w:lang w:val="es-ES"/>
        </w:rPr>
      </w:pPr>
    </w:p>
    <w:p w:rsidR="01D722BA" w:rsidP="14E3E7C0" w:rsidRDefault="01D722BA" w14:paraId="41AB9A29" w14:textId="33420E57">
      <w:pPr>
        <w:spacing w:before="0" w:beforeAutospacing="off" w:after="160" w:afterAutospacing="off" w:line="240" w:lineRule="auto"/>
        <w:jc w:val="left"/>
        <w:rPr>
          <w:rFonts w:ascii="Arial" w:hAnsi="Arial" w:eastAsia="Arial" w:cs="Arial"/>
          <w:b w:val="0"/>
          <w:bCs w:val="0"/>
          <w:i w:val="0"/>
          <w:iCs w:val="0"/>
          <w:caps w:val="0"/>
          <w:smallCaps w:val="0"/>
          <w:noProof w:val="0"/>
          <w:color w:val="000000" w:themeColor="text1" w:themeTint="FF" w:themeShade="FF"/>
          <w:sz w:val="20"/>
          <w:szCs w:val="20"/>
          <w:lang w:val="es-ES"/>
        </w:rPr>
      </w:pPr>
      <w:r w:rsidRPr="14E3E7C0" w:rsidR="01D722BA">
        <w:rPr>
          <w:rFonts w:ascii="Arial" w:hAnsi="Arial" w:eastAsia="Arial" w:cs="Arial"/>
          <w:b w:val="1"/>
          <w:bCs w:val="1"/>
          <w:i w:val="0"/>
          <w:iCs w:val="0"/>
          <w:caps w:val="0"/>
          <w:smallCaps w:val="0"/>
          <w:noProof w:val="0"/>
          <w:color w:val="000000" w:themeColor="text1" w:themeTint="FF" w:themeShade="FF"/>
          <w:sz w:val="20"/>
          <w:szCs w:val="20"/>
          <w:lang w:val="es-ES"/>
        </w:rPr>
        <w:t xml:space="preserve">Sobre Another </w:t>
      </w:r>
    </w:p>
    <w:p w:rsidR="01D722BA" w:rsidP="14E3E7C0" w:rsidRDefault="01D722BA" w14:paraId="33CA6D06" w14:textId="6A507A59">
      <w:pPr>
        <w:spacing w:before="0" w:beforeAutospacing="off" w:after="160" w:afterAutospacing="off" w:line="240" w:lineRule="auto"/>
        <w:jc w:val="left"/>
        <w:rPr>
          <w:rFonts w:ascii="Arial" w:hAnsi="Arial" w:eastAsia="Arial" w:cs="Arial"/>
          <w:b w:val="0"/>
          <w:bCs w:val="0"/>
          <w:i w:val="0"/>
          <w:iCs w:val="0"/>
          <w:caps w:val="0"/>
          <w:smallCaps w:val="0"/>
          <w:noProof w:val="0"/>
          <w:color w:val="000000" w:themeColor="text1" w:themeTint="FF" w:themeShade="FF"/>
          <w:sz w:val="20"/>
          <w:szCs w:val="20"/>
          <w:lang w:val="es-ES"/>
        </w:rPr>
      </w:pPr>
      <w:r w:rsidRPr="14E3E7C0" w:rsidR="01D722BA">
        <w:rPr>
          <w:rFonts w:ascii="Arial" w:hAnsi="Arial" w:eastAsia="Arial" w:cs="Arial"/>
          <w:b w:val="0"/>
          <w:bCs w:val="0"/>
          <w:i w:val="0"/>
          <w:iCs w:val="0"/>
          <w:caps w:val="0"/>
          <w:smallCaps w:val="0"/>
          <w:noProof w:val="0"/>
          <w:color w:val="000000" w:themeColor="text1" w:themeTint="FF" w:themeShade="FF"/>
          <w:sz w:val="20"/>
          <w:szCs w:val="20"/>
          <w:lang w:val="es-ES"/>
        </w:rPr>
        <w:t>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another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1D722BA" w:rsidP="14E3E7C0" w:rsidRDefault="01D722BA" w14:paraId="247328DA" w14:textId="523B1252">
      <w:pPr>
        <w:spacing w:before="0" w:beforeAutospacing="off" w:after="160" w:afterAutospacing="off" w:line="240" w:lineRule="auto"/>
        <w:jc w:val="left"/>
        <w:rPr>
          <w:rFonts w:ascii="Arial" w:hAnsi="Arial" w:eastAsia="Arial" w:cs="Arial"/>
          <w:b w:val="0"/>
          <w:bCs w:val="0"/>
          <w:i w:val="0"/>
          <w:iCs w:val="0"/>
          <w:caps w:val="0"/>
          <w:smallCaps w:val="0"/>
          <w:noProof w:val="0"/>
          <w:color w:val="000000" w:themeColor="text1" w:themeTint="FF" w:themeShade="FF"/>
          <w:sz w:val="20"/>
          <w:szCs w:val="20"/>
          <w:lang w:val="es-ES"/>
        </w:rPr>
      </w:pPr>
      <w:r w:rsidRPr="14E3E7C0" w:rsidR="01D722BA">
        <w:rPr>
          <w:rFonts w:ascii="Arial" w:hAnsi="Arial" w:eastAsia="Arial" w:cs="Arial"/>
          <w:b w:val="0"/>
          <w:bCs w:val="0"/>
          <w:i w:val="0"/>
          <w:iCs w:val="0"/>
          <w:caps w:val="0"/>
          <w:smallCaps w:val="0"/>
          <w:noProof w:val="0"/>
          <w:color w:val="000000" w:themeColor="text1" w:themeTint="FF" w:themeShade="FF"/>
          <w:sz w:val="20"/>
          <w:szCs w:val="20"/>
          <w:lang w:val="es-ES"/>
        </w:rPr>
        <w:t xml:space="preserve">Para más información visita </w:t>
      </w:r>
      <w:hyperlink r:id="R2dafcfc4bb024817">
        <w:r w:rsidRPr="14E3E7C0" w:rsidR="01D722BA">
          <w:rPr>
            <w:rStyle w:val="Hyperlink"/>
            <w:rFonts w:ascii="Arial" w:hAnsi="Arial" w:eastAsia="Arial" w:cs="Arial"/>
            <w:b w:val="0"/>
            <w:bCs w:val="0"/>
            <w:i w:val="0"/>
            <w:iCs w:val="0"/>
            <w:caps w:val="0"/>
            <w:smallCaps w:val="0"/>
            <w:strike w:val="0"/>
            <w:dstrike w:val="0"/>
            <w:noProof w:val="0"/>
            <w:sz w:val="20"/>
            <w:szCs w:val="20"/>
            <w:lang w:val="es-ES"/>
          </w:rPr>
          <w:t>another.co</w:t>
        </w:r>
      </w:hyperlink>
      <w:r w:rsidRPr="14E3E7C0" w:rsidR="01D722BA">
        <w:rPr>
          <w:rFonts w:ascii="Arial" w:hAnsi="Arial" w:eastAsia="Arial" w:cs="Arial"/>
          <w:b w:val="0"/>
          <w:bCs w:val="0"/>
          <w:i w:val="0"/>
          <w:iCs w:val="0"/>
          <w:caps w:val="0"/>
          <w:smallCaps w:val="0"/>
          <w:noProof w:val="0"/>
          <w:color w:val="000000" w:themeColor="text1" w:themeTint="FF" w:themeShade="FF"/>
          <w:sz w:val="20"/>
          <w:szCs w:val="20"/>
          <w:lang w:val="es-ES"/>
        </w:rPr>
        <w:t xml:space="preserve"> y síguelos en sus redes sociales: </w:t>
      </w:r>
      <w:hyperlink r:id="R3175c6090f2040d7">
        <w:r w:rsidRPr="14E3E7C0" w:rsidR="01D722BA">
          <w:rPr>
            <w:rStyle w:val="Hyperlink"/>
            <w:rFonts w:ascii="Arial" w:hAnsi="Arial" w:eastAsia="Arial" w:cs="Arial"/>
            <w:b w:val="0"/>
            <w:bCs w:val="0"/>
            <w:i w:val="0"/>
            <w:iCs w:val="0"/>
            <w:caps w:val="0"/>
            <w:smallCaps w:val="0"/>
            <w:strike w:val="0"/>
            <w:dstrike w:val="0"/>
            <w:noProof w:val="0"/>
            <w:sz w:val="20"/>
            <w:szCs w:val="20"/>
            <w:lang w:val="es-ES"/>
          </w:rPr>
          <w:t>Facebook</w:t>
        </w:r>
      </w:hyperlink>
      <w:r w:rsidRPr="14E3E7C0" w:rsidR="01D722BA">
        <w:rPr>
          <w:rFonts w:ascii="Arial" w:hAnsi="Arial" w:eastAsia="Arial" w:cs="Arial"/>
          <w:b w:val="0"/>
          <w:bCs w:val="0"/>
          <w:i w:val="0"/>
          <w:iCs w:val="0"/>
          <w:caps w:val="0"/>
          <w:smallCaps w:val="0"/>
          <w:noProof w:val="0"/>
          <w:color w:val="000000" w:themeColor="text1" w:themeTint="FF" w:themeShade="FF"/>
          <w:sz w:val="20"/>
          <w:szCs w:val="20"/>
          <w:lang w:val="es-ES"/>
        </w:rPr>
        <w:t xml:space="preserve">, </w:t>
      </w:r>
      <w:hyperlink r:id="R81aa07e4ae2e4592">
        <w:r w:rsidRPr="14E3E7C0" w:rsidR="01D722BA">
          <w:rPr>
            <w:rStyle w:val="Hyperlink"/>
            <w:rFonts w:ascii="Arial" w:hAnsi="Arial" w:eastAsia="Arial" w:cs="Arial"/>
            <w:b w:val="0"/>
            <w:bCs w:val="0"/>
            <w:i w:val="0"/>
            <w:iCs w:val="0"/>
            <w:caps w:val="0"/>
            <w:smallCaps w:val="0"/>
            <w:strike w:val="0"/>
            <w:dstrike w:val="0"/>
            <w:noProof w:val="0"/>
            <w:sz w:val="20"/>
            <w:szCs w:val="20"/>
            <w:lang w:val="es-ES"/>
          </w:rPr>
          <w:t>X</w:t>
        </w:r>
      </w:hyperlink>
      <w:r w:rsidRPr="14E3E7C0" w:rsidR="01D722BA">
        <w:rPr>
          <w:rFonts w:ascii="Arial" w:hAnsi="Arial" w:eastAsia="Arial" w:cs="Arial"/>
          <w:b w:val="0"/>
          <w:bCs w:val="0"/>
          <w:i w:val="0"/>
          <w:iCs w:val="0"/>
          <w:caps w:val="0"/>
          <w:smallCaps w:val="0"/>
          <w:noProof w:val="0"/>
          <w:color w:val="000000" w:themeColor="text1" w:themeTint="FF" w:themeShade="FF"/>
          <w:sz w:val="20"/>
          <w:szCs w:val="20"/>
          <w:lang w:val="es-ES"/>
        </w:rPr>
        <w:t xml:space="preserve">, </w:t>
      </w:r>
      <w:hyperlink r:id="R1d578fade51348f8">
        <w:r w:rsidRPr="14E3E7C0" w:rsidR="01D722BA">
          <w:rPr>
            <w:rStyle w:val="Hyperlink"/>
            <w:rFonts w:ascii="Arial" w:hAnsi="Arial" w:eastAsia="Arial" w:cs="Arial"/>
            <w:b w:val="0"/>
            <w:bCs w:val="0"/>
            <w:i w:val="0"/>
            <w:iCs w:val="0"/>
            <w:caps w:val="0"/>
            <w:smallCaps w:val="0"/>
            <w:strike w:val="0"/>
            <w:dstrike w:val="0"/>
            <w:noProof w:val="0"/>
            <w:sz w:val="20"/>
            <w:szCs w:val="20"/>
            <w:lang w:val="es-ES"/>
          </w:rPr>
          <w:t>Instagram</w:t>
        </w:r>
      </w:hyperlink>
      <w:r w:rsidRPr="14E3E7C0" w:rsidR="01D722BA">
        <w:rPr>
          <w:rFonts w:ascii="Arial" w:hAnsi="Arial" w:eastAsia="Arial" w:cs="Arial"/>
          <w:b w:val="0"/>
          <w:bCs w:val="0"/>
          <w:i w:val="0"/>
          <w:iCs w:val="0"/>
          <w:caps w:val="0"/>
          <w:smallCaps w:val="0"/>
          <w:noProof w:val="0"/>
          <w:color w:val="000000" w:themeColor="text1" w:themeTint="FF" w:themeShade="FF"/>
          <w:sz w:val="20"/>
          <w:szCs w:val="20"/>
          <w:lang w:val="es-ES"/>
        </w:rPr>
        <w:t xml:space="preserve"> y </w:t>
      </w:r>
      <w:hyperlink r:id="R0b579254b8914a20">
        <w:r w:rsidRPr="14E3E7C0" w:rsidR="01D722BA">
          <w:rPr>
            <w:rStyle w:val="Hyperlink"/>
            <w:rFonts w:ascii="Arial" w:hAnsi="Arial" w:eastAsia="Arial" w:cs="Arial"/>
            <w:b w:val="0"/>
            <w:bCs w:val="0"/>
            <w:i w:val="0"/>
            <w:iCs w:val="0"/>
            <w:caps w:val="0"/>
            <w:smallCaps w:val="0"/>
            <w:strike w:val="0"/>
            <w:dstrike w:val="0"/>
            <w:noProof w:val="0"/>
            <w:sz w:val="20"/>
            <w:szCs w:val="20"/>
            <w:lang w:val="es-ES"/>
          </w:rPr>
          <w:t>Linkedin</w:t>
        </w:r>
      </w:hyperlink>
      <w:r w:rsidRPr="14E3E7C0" w:rsidR="01D722BA">
        <w:rPr>
          <w:rFonts w:ascii="Arial" w:hAnsi="Arial" w:eastAsia="Arial" w:cs="Arial"/>
          <w:b w:val="0"/>
          <w:bCs w:val="0"/>
          <w:i w:val="0"/>
          <w:iCs w:val="0"/>
          <w:caps w:val="0"/>
          <w:smallCaps w:val="0"/>
          <w:noProof w:val="0"/>
          <w:color w:val="000000" w:themeColor="text1" w:themeTint="FF" w:themeShade="FF"/>
          <w:sz w:val="20"/>
          <w:szCs w:val="20"/>
          <w:lang w:val="es-ES"/>
        </w:rPr>
        <w:t>.</w:t>
      </w:r>
    </w:p>
    <w:p w:rsidR="14E3E7C0" w:rsidP="14E3E7C0" w:rsidRDefault="14E3E7C0" w14:paraId="17D9CDED" w14:textId="529A4D51">
      <w:pPr>
        <w:pStyle w:val="Normal"/>
        <w:jc w:val="center"/>
        <w:rPr>
          <w:rFonts w:ascii="Arial" w:hAnsi="Arial" w:eastAsia="Arial" w:cs="Arial"/>
          <w:b w:val="1"/>
          <w:bCs w:val="1"/>
          <w:i w:val="0"/>
          <w:iCs w:val="0"/>
          <w:caps w:val="0"/>
          <w:smallCaps w:val="0"/>
          <w:noProof w:val="0"/>
          <w:color w:val="000000" w:themeColor="text1" w:themeTint="FF" w:themeShade="FF"/>
          <w:sz w:val="24"/>
          <w:szCs w:val="24"/>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C83A94"/>
    <w:rsid w:val="016654E3"/>
    <w:rsid w:val="01D722BA"/>
    <w:rsid w:val="0352DF25"/>
    <w:rsid w:val="04196C91"/>
    <w:rsid w:val="0A60E211"/>
    <w:rsid w:val="1460D140"/>
    <w:rsid w:val="14E3E7C0"/>
    <w:rsid w:val="1FC9A44A"/>
    <w:rsid w:val="217A9DC7"/>
    <w:rsid w:val="3266B014"/>
    <w:rsid w:val="36D2896B"/>
    <w:rsid w:val="38C9F0D5"/>
    <w:rsid w:val="39C56E04"/>
    <w:rsid w:val="3AC13119"/>
    <w:rsid w:val="3CC55655"/>
    <w:rsid w:val="40FF16DC"/>
    <w:rsid w:val="437FD2E3"/>
    <w:rsid w:val="4895A34B"/>
    <w:rsid w:val="4F2BAEA2"/>
    <w:rsid w:val="5FF89A8F"/>
    <w:rsid w:val="6A4B9C43"/>
    <w:rsid w:val="6EC83A94"/>
    <w:rsid w:val="7898F770"/>
    <w:rsid w:val="78CFB3C9"/>
    <w:rsid w:val="792BFA73"/>
    <w:rsid w:val="7955E4DD"/>
    <w:rsid w:val="7B0DED7F"/>
    <w:rsid w:val="7E1EABD6"/>
    <w:rsid w:val="7EAE9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3A94"/>
  <w15:chartTrackingRefBased/>
  <w15:docId w15:val="{63DC36C1-A613-4F29-B32B-F0EC4FFEF2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icrosoft.com/en-us/worklab/work-trend-index/ai-at-work-is-here-now-comes-the-hard-part" TargetMode="External" Id="R57b87088b6e14ddd" /><Relationship Type="http://schemas.openxmlformats.org/officeDocument/2006/relationships/hyperlink" Target="https://www3.weforum.org/docs/WEF_Future_of_Jobs_2023.pdf" TargetMode="External" Id="R3ff12cc1c9774c7d" /><Relationship Type="http://schemas.openxmlformats.org/officeDocument/2006/relationships/hyperlink" Target="http://another.co/" TargetMode="External" Id="R2dafcfc4bb024817" /><Relationship Type="http://schemas.openxmlformats.org/officeDocument/2006/relationships/hyperlink" Target="https://www.facebook.com/anothercompany/" TargetMode="External" Id="R3175c6090f2040d7" /><Relationship Type="http://schemas.openxmlformats.org/officeDocument/2006/relationships/hyperlink" Target="https://x.com/i/flow/login?redirect_after_login=%2Fanotherco" TargetMode="External" Id="R81aa07e4ae2e4592" /><Relationship Type="http://schemas.openxmlformats.org/officeDocument/2006/relationships/hyperlink" Target="https://www.instagram.com/anotherco/" TargetMode="External" Id="R1d578fade51348f8" /><Relationship Type="http://schemas.openxmlformats.org/officeDocument/2006/relationships/hyperlink" Target="https://www.linkedin.com/company/anotherco/" TargetMode="External" Id="R0b579254b8914a20" /><Relationship Type="http://schemas.openxmlformats.org/officeDocument/2006/relationships/hyperlink" Target="https://blog.another.co/blog?utm_source=Tendencias+RH+2025+Panam%C3%A1&amp;utm_medium=PR+Panam%C3%A1&amp;utm_campaign=Tendencias+RH+2025+Panam%C3%A1&amp;utm_id=Tendencias+RH+2025+Panam%C3%A1" TargetMode="External" Id="R3fc4695fd8094b7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7A096817C0140B6C1A9B543C4475B" ma:contentTypeVersion="15" ma:contentTypeDescription="Create a new document." ma:contentTypeScope="" ma:versionID="282d684c35f5a10c2587dd466526b5be">
  <xsd:schema xmlns:xsd="http://www.w3.org/2001/XMLSchema" xmlns:xs="http://www.w3.org/2001/XMLSchema" xmlns:p="http://schemas.microsoft.com/office/2006/metadata/properties" xmlns:ns2="bfe5a401-c509-4200-b17f-f14d14e6fba1" xmlns:ns3="1e9cdb45-468e-4c38-88e2-7c55ec31c511" targetNamespace="http://schemas.microsoft.com/office/2006/metadata/properties" ma:root="true" ma:fieldsID="284478f18d1062e845ed51c2a7b46abe" ns2:_="" ns3:_="">
    <xsd:import namespace="bfe5a401-c509-4200-b17f-f14d14e6fba1"/>
    <xsd:import namespace="1e9cdb45-468e-4c38-88e2-7c55ec31c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a401-c509-4200-b17f-f14d14e6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cdb45-468e-4c38-88e2-7c55ec31c51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d3b080-45bc-467a-8b37-4d7d9d52c052}" ma:internalName="TaxCatchAll" ma:showField="CatchAllData" ma:web="1e9cdb45-468e-4c38-88e2-7c55ec31c5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e5a401-c509-4200-b17f-f14d14e6fba1">
      <Terms xmlns="http://schemas.microsoft.com/office/infopath/2007/PartnerControls"/>
    </lcf76f155ced4ddcb4097134ff3c332f>
    <TaxCatchAll xmlns="1e9cdb45-468e-4c38-88e2-7c55ec31c511" xsi:nil="true"/>
  </documentManagement>
</p:properties>
</file>

<file path=customXml/itemProps1.xml><?xml version="1.0" encoding="utf-8"?>
<ds:datastoreItem xmlns:ds="http://schemas.openxmlformats.org/officeDocument/2006/customXml" ds:itemID="{D19F51F2-FC89-416D-95D7-4EB008832C57}"/>
</file>

<file path=customXml/itemProps2.xml><?xml version="1.0" encoding="utf-8"?>
<ds:datastoreItem xmlns:ds="http://schemas.openxmlformats.org/officeDocument/2006/customXml" ds:itemID="{7169F4C1-6900-40ED-A18C-8469AF1BDE3C}"/>
</file>

<file path=customXml/itemProps3.xml><?xml version="1.0" encoding="utf-8"?>
<ds:datastoreItem xmlns:ds="http://schemas.openxmlformats.org/officeDocument/2006/customXml" ds:itemID="{31016E58-8AEE-4B97-B65F-0D68DE6DCB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Antonella Pardi</lastModifiedBy>
  <dcterms:created xsi:type="dcterms:W3CDTF">2024-12-17T04:54:51.0000000Z</dcterms:created>
  <dcterms:modified xsi:type="dcterms:W3CDTF">2025-01-14T15:25:07.6400511Z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0x01010073F7A096817C0140B6C1A9B543C4475B</vt:lpwstr>
  </property>
  <property fmtid="{D5CDD505-2E9C-101B-9397-08002B2CF9AE}" pid="3" name="MediaServiceImageTags">
    <vt:lpwstr/>
  </property>
</Properties>
</file>